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00DC5D12">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68AAB80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w:t>
            </w:r>
            <w:r w:rsidR="007567F4">
              <w:rPr>
                <w:rFonts w:ascii="Arial" w:hAnsi="Arial" w:cs="Arial"/>
                <w:b/>
                <w:bCs/>
                <w:sz w:val="22"/>
                <w:szCs w:val="22"/>
                <w:lang w:val="lt-LT"/>
              </w:rPr>
              <w:t>/kainos</w:t>
            </w:r>
            <w:r w:rsidRPr="00AC1CF9">
              <w:rPr>
                <w:rFonts w:ascii="Arial" w:hAnsi="Arial" w:cs="Arial"/>
                <w:b/>
                <w:bCs/>
                <w:sz w:val="22"/>
                <w:szCs w:val="22"/>
                <w:lang w:val="lt-LT"/>
              </w:rPr>
              <w:t xml:space="preserve"> peržiūros procedūra (toliau – procedūra)</w:t>
            </w:r>
          </w:p>
        </w:tc>
        <w:tc>
          <w:tcPr>
            <w:tcW w:w="6986" w:type="dxa"/>
            <w:tcMar>
              <w:top w:w="28" w:type="dxa"/>
              <w:bottom w:w="28" w:type="dxa"/>
            </w:tcMar>
          </w:tcPr>
          <w:p w14:paraId="61BFCF2B" w14:textId="379E38B2"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w:t>
            </w:r>
            <w:r w:rsidR="007567F4">
              <w:rPr>
                <w:rFonts w:ascii="Arial" w:hAnsi="Arial" w:cs="Arial"/>
                <w:b/>
                <w:bCs/>
                <w:sz w:val="22"/>
                <w:szCs w:val="22"/>
                <w:lang w:val="en-GB"/>
              </w:rPr>
              <w:t>/price</w:t>
            </w:r>
            <w:r w:rsidRPr="00AC1CF9">
              <w:rPr>
                <w:rFonts w:ascii="Arial" w:hAnsi="Arial" w:cs="Arial"/>
                <w:b/>
                <w:bCs/>
                <w:sz w:val="22"/>
                <w:szCs w:val="22"/>
                <w:lang w:val="en-GB"/>
              </w:rPr>
              <w:t xml:space="preserve"> review procedure (hereinafter referred to as the procedure)</w:t>
            </w:r>
          </w:p>
        </w:tc>
      </w:tr>
      <w:tr w:rsidR="00EA666F" w:rsidRPr="00AC1CF9" w14:paraId="251A296A" w14:textId="77777777" w:rsidTr="00DC5D12">
        <w:tc>
          <w:tcPr>
            <w:tcW w:w="846" w:type="dxa"/>
            <w:tcMar>
              <w:top w:w="28" w:type="dxa"/>
              <w:bottom w:w="28" w:type="dxa"/>
            </w:tcMar>
          </w:tcPr>
          <w:p w14:paraId="200D48B9"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2E83D329"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Pirmasis įkainių</w:t>
            </w:r>
            <w:r w:rsidR="007567F4">
              <w:rPr>
                <w:rFonts w:ascii="Arial" w:hAnsi="Arial" w:cs="Arial"/>
                <w:color w:val="000000" w:themeColor="text1"/>
                <w:sz w:val="22"/>
                <w:szCs w:val="22"/>
                <w:lang w:val="lt-LT"/>
              </w:rPr>
              <w:t>/kainos</w:t>
            </w:r>
            <w:r w:rsidRPr="00AC1CF9">
              <w:rPr>
                <w:rFonts w:ascii="Arial" w:hAnsi="Arial" w:cs="Arial"/>
                <w:color w:val="000000" w:themeColor="text1"/>
                <w:sz w:val="22"/>
                <w:szCs w:val="22"/>
                <w:lang w:val="lt-LT"/>
              </w:rPr>
              <w:t xml:space="preserve">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w:t>
            </w:r>
            <w:r w:rsidR="007567F4">
              <w:rPr>
                <w:rFonts w:ascii="Arial" w:hAnsi="Arial" w:cs="Arial"/>
                <w:color w:val="000000" w:themeColor="text1"/>
                <w:sz w:val="22"/>
                <w:szCs w:val="22"/>
                <w:lang w:val="lt-LT"/>
              </w:rPr>
              <w:t>/kainų</w:t>
            </w:r>
            <w:r w:rsidRPr="00AC1CF9">
              <w:rPr>
                <w:rFonts w:ascii="Arial" w:hAnsi="Arial" w:cs="Arial"/>
                <w:color w:val="000000" w:themeColor="text1"/>
                <w:sz w:val="22"/>
                <w:szCs w:val="22"/>
                <w:lang w:val="lt-LT"/>
              </w:rPr>
              <w:t xml:space="preserve"> perskaičiavimo (Paskutiniu sutarties įkainių</w:t>
            </w:r>
            <w:r w:rsidR="007567F4">
              <w:rPr>
                <w:rFonts w:ascii="Arial" w:hAnsi="Arial" w:cs="Arial"/>
                <w:color w:val="000000" w:themeColor="text1"/>
                <w:sz w:val="22"/>
                <w:szCs w:val="22"/>
                <w:lang w:val="lt-LT"/>
              </w:rPr>
              <w:t>/kainų</w:t>
            </w:r>
            <w:r w:rsidRPr="00AC1CF9">
              <w:rPr>
                <w:rFonts w:ascii="Arial" w:hAnsi="Arial" w:cs="Arial"/>
                <w:color w:val="000000" w:themeColor="text1"/>
                <w:sz w:val="22"/>
                <w:szCs w:val="22"/>
                <w:lang w:val="lt-LT"/>
              </w:rPr>
              <w:t xml:space="preserve"> perskaičiavimu laikomas paskutinio susitarimo dėl Sutarties įkainių</w:t>
            </w:r>
            <w:r w:rsidR="007567F4">
              <w:rPr>
                <w:rFonts w:ascii="Arial" w:hAnsi="Arial" w:cs="Arial"/>
                <w:color w:val="000000" w:themeColor="text1"/>
                <w:sz w:val="22"/>
                <w:szCs w:val="22"/>
                <w:lang w:val="lt-LT"/>
              </w:rPr>
              <w:t>/kainų</w:t>
            </w:r>
            <w:r w:rsidRPr="00AC1CF9">
              <w:rPr>
                <w:rFonts w:ascii="Arial" w:hAnsi="Arial" w:cs="Arial"/>
                <w:color w:val="000000" w:themeColor="text1"/>
                <w:sz w:val="22"/>
                <w:szCs w:val="22"/>
                <w:lang w:val="lt-LT"/>
              </w:rPr>
              <w:t xml:space="preserve">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6CD86C17" w14:textId="77777777" w:rsidR="007567F4" w:rsidRPr="007567F4" w:rsidRDefault="007567F4" w:rsidP="007567F4">
            <w:pPr>
              <w:jc w:val="both"/>
              <w:rPr>
                <w:rFonts w:ascii="Arial" w:hAnsi="Arial" w:cs="Arial"/>
                <w:color w:val="000000" w:themeColor="text1"/>
                <w:sz w:val="22"/>
                <w:szCs w:val="22"/>
                <w:lang w:val="lt-LT"/>
              </w:rPr>
            </w:pP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first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recalculation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unit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rates</w:t>
            </w:r>
            <w:proofErr w:type="spellEnd"/>
            <w:r w:rsidRPr="007567F4">
              <w:rPr>
                <w:rFonts w:ascii="Arial" w:hAnsi="Arial" w:cs="Arial"/>
                <w:color w:val="000000" w:themeColor="text1"/>
                <w:sz w:val="22"/>
                <w:szCs w:val="22"/>
                <w:lang w:val="lt-LT"/>
              </w:rPr>
              <w:t>/</w:t>
            </w:r>
            <w:proofErr w:type="spellStart"/>
            <w:r w:rsidRPr="007567F4">
              <w:rPr>
                <w:rFonts w:ascii="Arial" w:hAnsi="Arial" w:cs="Arial"/>
                <w:color w:val="000000" w:themeColor="text1"/>
                <w:sz w:val="22"/>
                <w:szCs w:val="22"/>
                <w:lang w:val="lt-LT"/>
              </w:rPr>
              <w:t>prices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excluding</w:t>
            </w:r>
            <w:proofErr w:type="spellEnd"/>
            <w:r w:rsidRPr="007567F4">
              <w:rPr>
                <w:rFonts w:ascii="Arial" w:hAnsi="Arial" w:cs="Arial"/>
                <w:color w:val="000000" w:themeColor="text1"/>
                <w:sz w:val="22"/>
                <w:szCs w:val="22"/>
                <w:lang w:val="lt-LT"/>
              </w:rPr>
              <w:t xml:space="preserve"> VAT </w:t>
            </w:r>
            <w:proofErr w:type="spellStart"/>
            <w:r w:rsidRPr="007567F4">
              <w:rPr>
                <w:rFonts w:ascii="Arial" w:hAnsi="Arial" w:cs="Arial"/>
                <w:color w:val="000000" w:themeColor="text1"/>
                <w:sz w:val="22"/>
                <w:szCs w:val="22"/>
                <w:lang w:val="lt-LT"/>
              </w:rPr>
              <w:t>may</w:t>
            </w:r>
            <w:proofErr w:type="spellEnd"/>
            <w:r w:rsidRPr="007567F4">
              <w:rPr>
                <w:rFonts w:ascii="Arial" w:hAnsi="Arial" w:cs="Arial"/>
                <w:color w:val="000000" w:themeColor="text1"/>
                <w:sz w:val="22"/>
                <w:szCs w:val="22"/>
                <w:lang w:val="lt-LT"/>
              </w:rPr>
              <w:t xml:space="preserve"> be </w:t>
            </w:r>
            <w:proofErr w:type="spellStart"/>
            <w:r w:rsidRPr="007567F4">
              <w:rPr>
                <w:rFonts w:ascii="Arial" w:hAnsi="Arial" w:cs="Arial"/>
                <w:color w:val="000000" w:themeColor="text1"/>
                <w:sz w:val="22"/>
                <w:szCs w:val="22"/>
                <w:lang w:val="lt-LT"/>
              </w:rPr>
              <w:t>carried</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out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after</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enters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into</w:t>
            </w:r>
            <w:proofErr w:type="spellEnd"/>
            <w:r w:rsidRPr="007567F4">
              <w:rPr>
                <w:rFonts w:ascii="Arial" w:hAnsi="Arial" w:cs="Arial"/>
                <w:color w:val="000000" w:themeColor="text1"/>
                <w:sz w:val="22"/>
                <w:szCs w:val="22"/>
                <w:lang w:val="lt-LT"/>
              </w:rPr>
              <w:t xml:space="preserve"> force </w:t>
            </w:r>
            <w:proofErr w:type="spellStart"/>
            <w:r w:rsidRPr="007567F4">
              <w:rPr>
                <w:rFonts w:ascii="Arial" w:hAnsi="Arial" w:cs="Arial"/>
                <w:color w:val="000000" w:themeColor="text1"/>
                <w:sz w:val="22"/>
                <w:szCs w:val="22"/>
                <w:lang w:val="lt-LT"/>
              </w:rPr>
              <w:t>upon</w:t>
            </w:r>
            <w:proofErr w:type="spellEnd"/>
            <w:r w:rsidRPr="007567F4">
              <w:rPr>
                <w:rFonts w:ascii="Arial" w:hAnsi="Arial" w:cs="Arial"/>
                <w:color w:val="000000" w:themeColor="text1"/>
                <w:sz w:val="22"/>
                <w:szCs w:val="22"/>
                <w:lang w:val="lt-LT"/>
              </w:rPr>
              <w:t xml:space="preserve"> a </w:t>
            </w:r>
            <w:proofErr w:type="spellStart"/>
            <w:r w:rsidRPr="007567F4">
              <w:rPr>
                <w:rFonts w:ascii="Arial" w:hAnsi="Arial" w:cs="Arial"/>
                <w:color w:val="000000" w:themeColor="text1"/>
                <w:sz w:val="22"/>
                <w:szCs w:val="22"/>
                <w:lang w:val="lt-LT"/>
              </w:rPr>
              <w:t>written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request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one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Parties to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but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not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earlier</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than</w:t>
            </w:r>
            <w:proofErr w:type="spellEnd"/>
            <w:r w:rsidRPr="007567F4">
              <w:rPr>
                <w:rFonts w:ascii="Arial" w:hAnsi="Arial" w:cs="Arial"/>
                <w:color w:val="000000" w:themeColor="text1"/>
                <w:sz w:val="22"/>
                <w:szCs w:val="22"/>
                <w:lang w:val="lt-LT"/>
              </w:rPr>
              <w:t xml:space="preserve"> 6 (</w:t>
            </w:r>
            <w:proofErr w:type="spellStart"/>
            <w:r w:rsidRPr="007567F4">
              <w:rPr>
                <w:rFonts w:ascii="Arial" w:hAnsi="Arial" w:cs="Arial"/>
                <w:color w:val="000000" w:themeColor="text1"/>
                <w:sz w:val="22"/>
                <w:szCs w:val="22"/>
                <w:lang w:val="lt-LT"/>
              </w:rPr>
              <w:t>six</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months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from</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date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conclusion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w:t>
            </w:r>
          </w:p>
          <w:p w14:paraId="2D22A4D4" w14:textId="32F35459" w:rsidR="00EA666F" w:rsidRPr="007567F4" w:rsidRDefault="007567F4" w:rsidP="007567F4">
            <w:pPr>
              <w:jc w:val="both"/>
              <w:rPr>
                <w:rFonts w:ascii="Arial" w:hAnsi="Arial" w:cs="Arial"/>
                <w:color w:val="000000" w:themeColor="text1"/>
                <w:sz w:val="22"/>
                <w:szCs w:val="22"/>
                <w:lang w:val="lt-LT"/>
              </w:rPr>
            </w:pP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frequency</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recalculation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unit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rates</w:t>
            </w:r>
            <w:proofErr w:type="spellEnd"/>
            <w:r w:rsidR="00022E24">
              <w:rPr>
                <w:rFonts w:ascii="Arial" w:hAnsi="Arial" w:cs="Arial"/>
                <w:color w:val="000000" w:themeColor="text1"/>
                <w:sz w:val="22"/>
                <w:szCs w:val="22"/>
                <w:lang w:val="lt-LT"/>
              </w:rPr>
              <w:t>/</w:t>
            </w:r>
            <w:proofErr w:type="spellStart"/>
            <w:r w:rsidR="00022E24">
              <w:rPr>
                <w:rFonts w:ascii="Arial" w:hAnsi="Arial" w:cs="Arial"/>
                <w:color w:val="000000" w:themeColor="text1"/>
                <w:sz w:val="22"/>
                <w:szCs w:val="22"/>
                <w:lang w:val="lt-LT"/>
              </w:rPr>
              <w:t>prices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shall</w:t>
            </w:r>
            <w:proofErr w:type="spellEnd"/>
            <w:r w:rsidRPr="007567F4">
              <w:rPr>
                <w:rFonts w:ascii="Arial" w:hAnsi="Arial" w:cs="Arial"/>
                <w:color w:val="000000" w:themeColor="text1"/>
                <w:sz w:val="22"/>
                <w:szCs w:val="22"/>
                <w:lang w:val="lt-LT"/>
              </w:rPr>
              <w:t xml:space="preserve"> be </w:t>
            </w:r>
            <w:proofErr w:type="spellStart"/>
            <w:r w:rsidRPr="007567F4">
              <w:rPr>
                <w:rFonts w:ascii="Arial" w:hAnsi="Arial" w:cs="Arial"/>
                <w:color w:val="000000" w:themeColor="text1"/>
                <w:sz w:val="22"/>
                <w:szCs w:val="22"/>
                <w:lang w:val="lt-LT"/>
              </w:rPr>
              <w:t>no</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more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frequent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than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every</w:t>
            </w:r>
            <w:proofErr w:type="spellEnd"/>
            <w:r w:rsidRPr="007567F4">
              <w:rPr>
                <w:rFonts w:ascii="Arial" w:hAnsi="Arial" w:cs="Arial"/>
                <w:color w:val="000000" w:themeColor="text1"/>
                <w:sz w:val="22"/>
                <w:szCs w:val="22"/>
                <w:lang w:val="lt-LT"/>
              </w:rPr>
              <w:t xml:space="preserve"> 6 (</w:t>
            </w:r>
            <w:proofErr w:type="spellStart"/>
            <w:r w:rsidRPr="007567F4">
              <w:rPr>
                <w:rFonts w:ascii="Arial" w:hAnsi="Arial" w:cs="Arial"/>
                <w:color w:val="000000" w:themeColor="text1"/>
                <w:sz w:val="22"/>
                <w:szCs w:val="22"/>
                <w:lang w:val="lt-LT"/>
              </w:rPr>
              <w:t>six</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months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following</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last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recalculation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unit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rates</w:t>
            </w:r>
            <w:proofErr w:type="spellEnd"/>
            <w:r w:rsidRPr="007567F4">
              <w:rPr>
                <w:rFonts w:ascii="Arial" w:hAnsi="Arial" w:cs="Arial"/>
                <w:color w:val="000000" w:themeColor="text1"/>
                <w:sz w:val="22"/>
                <w:szCs w:val="22"/>
                <w:lang w:val="lt-LT"/>
              </w:rPr>
              <w:t>/</w:t>
            </w:r>
            <w:proofErr w:type="spellStart"/>
            <w:r w:rsidRPr="007567F4">
              <w:rPr>
                <w:rFonts w:ascii="Arial" w:hAnsi="Arial" w:cs="Arial"/>
                <w:color w:val="000000" w:themeColor="text1"/>
                <w:sz w:val="22"/>
                <w:szCs w:val="22"/>
                <w:lang w:val="lt-LT"/>
              </w:rPr>
              <w:t>prices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last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recalculation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unit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rates</w:t>
            </w:r>
            <w:proofErr w:type="spellEnd"/>
            <w:r w:rsidRPr="007567F4">
              <w:rPr>
                <w:rFonts w:ascii="Arial" w:hAnsi="Arial" w:cs="Arial"/>
                <w:color w:val="000000" w:themeColor="text1"/>
                <w:sz w:val="22"/>
                <w:szCs w:val="22"/>
                <w:lang w:val="lt-LT"/>
              </w:rPr>
              <w:t>/</w:t>
            </w:r>
            <w:proofErr w:type="spellStart"/>
            <w:r w:rsidRPr="007567F4">
              <w:rPr>
                <w:rFonts w:ascii="Arial" w:hAnsi="Arial" w:cs="Arial"/>
                <w:color w:val="000000" w:themeColor="text1"/>
                <w:sz w:val="22"/>
                <w:szCs w:val="22"/>
                <w:lang w:val="lt-LT"/>
              </w:rPr>
              <w:t>prices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shall</w:t>
            </w:r>
            <w:proofErr w:type="spellEnd"/>
            <w:r w:rsidRPr="007567F4">
              <w:rPr>
                <w:rFonts w:ascii="Arial" w:hAnsi="Arial" w:cs="Arial"/>
                <w:color w:val="000000" w:themeColor="text1"/>
                <w:sz w:val="22"/>
                <w:szCs w:val="22"/>
                <w:lang w:val="lt-LT"/>
              </w:rPr>
              <w:t xml:space="preserve"> be </w:t>
            </w:r>
            <w:proofErr w:type="spellStart"/>
            <w:r w:rsidRPr="007567F4">
              <w:rPr>
                <w:rFonts w:ascii="Arial" w:hAnsi="Arial" w:cs="Arial"/>
                <w:color w:val="000000" w:themeColor="text1"/>
                <w:sz w:val="22"/>
                <w:szCs w:val="22"/>
                <w:lang w:val="lt-LT"/>
              </w:rPr>
              <w:t>deemed</w:t>
            </w:r>
            <w:proofErr w:type="spellEnd"/>
            <w:r w:rsidRPr="007567F4">
              <w:rPr>
                <w:rFonts w:ascii="Arial" w:hAnsi="Arial" w:cs="Arial"/>
                <w:color w:val="000000" w:themeColor="text1"/>
                <w:sz w:val="22"/>
                <w:szCs w:val="22"/>
                <w:lang w:val="lt-LT"/>
              </w:rPr>
              <w:t xml:space="preserve"> to be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date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entry</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into</w:t>
            </w:r>
            <w:proofErr w:type="spellEnd"/>
            <w:r w:rsidRPr="007567F4">
              <w:rPr>
                <w:rFonts w:ascii="Arial" w:hAnsi="Arial" w:cs="Arial"/>
                <w:color w:val="000000" w:themeColor="text1"/>
                <w:sz w:val="22"/>
                <w:szCs w:val="22"/>
                <w:lang w:val="lt-LT"/>
              </w:rPr>
              <w:t xml:space="preserve"> force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most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recent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agreement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revision</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of</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Contract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unit</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rates</w:t>
            </w:r>
            <w:proofErr w:type="spellEnd"/>
            <w:r w:rsidRPr="007567F4">
              <w:rPr>
                <w:rFonts w:ascii="Arial" w:hAnsi="Arial" w:cs="Arial"/>
                <w:color w:val="000000" w:themeColor="text1"/>
                <w:sz w:val="22"/>
                <w:szCs w:val="22"/>
                <w:lang w:val="lt-LT"/>
              </w:rPr>
              <w:t>/</w:t>
            </w:r>
            <w:proofErr w:type="spellStart"/>
            <w:r w:rsidRPr="007567F4">
              <w:rPr>
                <w:rFonts w:ascii="Arial" w:hAnsi="Arial" w:cs="Arial"/>
                <w:color w:val="000000" w:themeColor="text1"/>
                <w:sz w:val="22"/>
                <w:szCs w:val="22"/>
                <w:lang w:val="lt-LT"/>
              </w:rPr>
              <w:t>prices</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color w:val="000000" w:themeColor="text1"/>
                <w:sz w:val="22"/>
                <w:szCs w:val="22"/>
                <w:lang w:val="lt-LT"/>
              </w:rPr>
              <w:t>hereinafter</w:t>
            </w:r>
            <w:proofErr w:type="spellEnd"/>
            <w:r w:rsidRPr="007567F4">
              <w:rPr>
                <w:rFonts w:ascii="Arial" w:hAnsi="Arial" w:cs="Arial"/>
                <w:color w:val="000000" w:themeColor="text1"/>
                <w:sz w:val="22"/>
                <w:szCs w:val="22"/>
                <w:lang w:val="lt-LT"/>
              </w:rPr>
              <w:t xml:space="preserve"> – </w:t>
            </w:r>
            <w:proofErr w:type="spellStart"/>
            <w:r w:rsidRPr="007567F4">
              <w:rPr>
                <w:rFonts w:ascii="Arial" w:hAnsi="Arial" w:cs="Arial"/>
                <w:color w:val="000000" w:themeColor="text1"/>
                <w:sz w:val="22"/>
                <w:szCs w:val="22"/>
                <w:lang w:val="lt-LT"/>
              </w:rPr>
              <w:t>the</w:t>
            </w:r>
            <w:proofErr w:type="spellEnd"/>
            <w:r w:rsidRPr="007567F4">
              <w:rPr>
                <w:rFonts w:ascii="Arial" w:hAnsi="Arial" w:cs="Arial"/>
                <w:color w:val="000000" w:themeColor="text1"/>
                <w:sz w:val="22"/>
                <w:szCs w:val="22"/>
                <w:lang w:val="lt-LT"/>
              </w:rPr>
              <w:t xml:space="preserve"> </w:t>
            </w:r>
            <w:proofErr w:type="spellStart"/>
            <w:r w:rsidRPr="007567F4">
              <w:rPr>
                <w:rFonts w:ascii="Arial" w:hAnsi="Arial" w:cs="Arial"/>
                <w:b/>
                <w:bCs/>
                <w:color w:val="000000" w:themeColor="text1"/>
                <w:sz w:val="22"/>
                <w:szCs w:val="22"/>
                <w:lang w:val="lt-LT"/>
              </w:rPr>
              <w:t>Agreement</w:t>
            </w:r>
            <w:proofErr w:type="spellEnd"/>
            <w:r w:rsidRPr="007567F4">
              <w:rPr>
                <w:rFonts w:ascii="Arial" w:hAnsi="Arial" w:cs="Arial"/>
                <w:color w:val="000000" w:themeColor="text1"/>
                <w:sz w:val="22"/>
                <w:szCs w:val="22"/>
                <w:lang w:val="lt-LT"/>
              </w:rPr>
              <w:t>)</w:t>
            </w:r>
            <w:r>
              <w:rPr>
                <w:rFonts w:ascii="Arial" w:hAnsi="Arial" w:cs="Arial"/>
                <w:color w:val="000000" w:themeColor="text1"/>
                <w:sz w:val="22"/>
                <w:szCs w:val="22"/>
                <w:lang w:val="lt-LT"/>
              </w:rPr>
              <w:t>.</w:t>
            </w:r>
          </w:p>
        </w:tc>
      </w:tr>
      <w:tr w:rsidR="00EA666F" w:rsidRPr="00AC1CF9" w14:paraId="02E6CFDF" w14:textId="77777777" w:rsidTr="00DC5D12">
        <w:tc>
          <w:tcPr>
            <w:tcW w:w="846" w:type="dxa"/>
            <w:tcMar>
              <w:top w:w="28" w:type="dxa"/>
              <w:bottom w:w="28" w:type="dxa"/>
            </w:tcMar>
          </w:tcPr>
          <w:p w14:paraId="77B39D86"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5E939226"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w:t>
            </w:r>
            <w:r w:rsidR="007567F4">
              <w:rPr>
                <w:rFonts w:ascii="Arial" w:hAnsi="Arial" w:cs="Arial"/>
                <w:sz w:val="22"/>
                <w:szCs w:val="22"/>
                <w:lang w:val="lt-LT"/>
              </w:rPr>
              <w:t>/kaina</w:t>
            </w:r>
            <w:r w:rsidRPr="00AC1CF9">
              <w:rPr>
                <w:rFonts w:ascii="Arial" w:hAnsi="Arial" w:cs="Arial"/>
                <w:sz w:val="22"/>
                <w:szCs w:val="22"/>
                <w:lang w:val="lt-LT"/>
              </w:rPr>
              <w:t xml:space="preserve"> peržiūrim</w:t>
            </w:r>
            <w:r w:rsidR="007567F4">
              <w:rPr>
                <w:rFonts w:ascii="Arial" w:hAnsi="Arial" w:cs="Arial"/>
                <w:sz w:val="22"/>
                <w:szCs w:val="22"/>
                <w:lang w:val="lt-LT"/>
              </w:rPr>
              <w:t>a</w:t>
            </w:r>
            <w:r w:rsidRPr="00AC1CF9">
              <w:rPr>
                <w:rFonts w:ascii="Arial" w:hAnsi="Arial" w:cs="Arial"/>
                <w:sz w:val="22"/>
                <w:szCs w:val="22"/>
                <w:lang w:val="lt-LT"/>
              </w:rPr>
              <w:t xml:space="preserve"> tik tai Sutarties daliai, kuri nėra išpirkta, t. y. Paslaugoms</w:t>
            </w:r>
            <w:r w:rsidR="007567F4">
              <w:rPr>
                <w:rFonts w:ascii="Arial" w:hAnsi="Arial" w:cs="Arial"/>
                <w:sz w:val="22"/>
                <w:szCs w:val="22"/>
                <w:lang w:val="lt-LT"/>
              </w:rPr>
              <w:t>/prekėms</w:t>
            </w:r>
            <w:r w:rsidRPr="00AC1CF9">
              <w:rPr>
                <w:rFonts w:ascii="Arial" w:hAnsi="Arial" w:cs="Arial"/>
                <w:sz w:val="22"/>
                <w:szCs w:val="22"/>
                <w:lang w:val="lt-LT"/>
              </w:rPr>
              <w:t>, kurios nėra priimtos aktu ir apmokėtos. Vėlesnis įkainių</w:t>
            </w:r>
            <w:r w:rsidR="007567F4">
              <w:rPr>
                <w:rFonts w:ascii="Arial" w:hAnsi="Arial" w:cs="Arial"/>
                <w:sz w:val="22"/>
                <w:szCs w:val="22"/>
                <w:lang w:val="lt-LT"/>
              </w:rPr>
              <w:t>/kainų</w:t>
            </w:r>
            <w:r w:rsidRPr="00AC1CF9">
              <w:rPr>
                <w:rFonts w:ascii="Arial" w:hAnsi="Arial" w:cs="Arial"/>
                <w:sz w:val="22"/>
                <w:szCs w:val="22"/>
                <w:lang w:val="lt-LT"/>
              </w:rPr>
              <w:t xml:space="preserve"> perskaičiavimas negali apimti laikotarpio, už kurį jau buvo atliktas perskaičiavimas.</w:t>
            </w:r>
          </w:p>
        </w:tc>
        <w:tc>
          <w:tcPr>
            <w:tcW w:w="6986" w:type="dxa"/>
            <w:tcMar>
              <w:top w:w="28" w:type="dxa"/>
              <w:bottom w:w="28" w:type="dxa"/>
            </w:tcMar>
          </w:tcPr>
          <w:p w14:paraId="165CD868" w14:textId="2A9626E0"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shall be reviewed only for the part of the Contract that is not redeemed, i.e. services that are not accepted by a deed and paid for. The subsequent recalculation of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may not cover the period for which the recalculation has already been carried out.</w:t>
            </w:r>
          </w:p>
        </w:tc>
      </w:tr>
      <w:tr w:rsidR="00EA666F" w:rsidRPr="00AC1CF9" w14:paraId="5FB308C7" w14:textId="77777777" w:rsidTr="00DC5D12">
        <w:tc>
          <w:tcPr>
            <w:tcW w:w="846" w:type="dxa"/>
            <w:tcMar>
              <w:top w:w="28" w:type="dxa"/>
              <w:bottom w:w="28" w:type="dxa"/>
            </w:tcMar>
          </w:tcPr>
          <w:p w14:paraId="6BC1596D"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4EF84F66"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w:t>
            </w:r>
            <w:r w:rsidR="007567F4">
              <w:rPr>
                <w:rFonts w:ascii="Arial" w:hAnsi="Arial" w:cs="Arial"/>
                <w:sz w:val="22"/>
                <w:szCs w:val="22"/>
                <w:lang w:val="lt-LT"/>
              </w:rPr>
              <w:t>/prekių</w:t>
            </w:r>
            <w:r w:rsidRPr="00AC1CF9">
              <w:rPr>
                <w:rFonts w:ascii="Arial" w:hAnsi="Arial" w:cs="Arial"/>
                <w:sz w:val="22"/>
                <w:szCs w:val="22"/>
                <w:lang w:val="lt-LT"/>
              </w:rPr>
              <w:t xml:space="preserve"> teikimas vėluoja dėl </w:t>
            </w:r>
            <w:r w:rsidR="007567F4">
              <w:rPr>
                <w:rFonts w:ascii="Arial" w:hAnsi="Arial" w:cs="Arial"/>
                <w:sz w:val="22"/>
                <w:szCs w:val="22"/>
                <w:lang w:val="lt-LT"/>
              </w:rPr>
              <w:t>Tiekėjo</w:t>
            </w:r>
            <w:r w:rsidRPr="00AC1CF9">
              <w:rPr>
                <w:rFonts w:ascii="Arial" w:hAnsi="Arial" w:cs="Arial"/>
                <w:sz w:val="22"/>
                <w:szCs w:val="22"/>
                <w:lang w:val="lt-LT"/>
              </w:rPr>
              <w:t xml:space="preserve"> kaltės, uždelstų  Paslaugų įkainiai</w:t>
            </w:r>
            <w:r w:rsidR="007567F4">
              <w:rPr>
                <w:rFonts w:ascii="Arial" w:hAnsi="Arial" w:cs="Arial"/>
                <w:sz w:val="22"/>
                <w:szCs w:val="22"/>
                <w:lang w:val="lt-LT"/>
              </w:rPr>
              <w:t>/prekių kainų</w:t>
            </w:r>
            <w:r w:rsidRPr="00AC1CF9">
              <w:rPr>
                <w:rFonts w:ascii="Arial" w:hAnsi="Arial" w:cs="Arial"/>
                <w:sz w:val="22"/>
                <w:szCs w:val="22"/>
                <w:lang w:val="lt-LT"/>
              </w:rPr>
              <w:t xml:space="preserve">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30A13AE4"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w:t>
            </w:r>
            <w:r w:rsidR="00022E24">
              <w:rPr>
                <w:rFonts w:ascii="Arial" w:hAnsi="Arial" w:cs="Arial"/>
                <w:color w:val="000000" w:themeColor="text1"/>
                <w:sz w:val="22"/>
                <w:szCs w:val="22"/>
                <w:lang w:val="en-GB"/>
              </w:rPr>
              <w:t>/goods</w:t>
            </w:r>
            <w:r w:rsidRPr="00AC1CF9">
              <w:rPr>
                <w:rFonts w:ascii="Arial" w:hAnsi="Arial" w:cs="Arial"/>
                <w:color w:val="000000" w:themeColor="text1"/>
                <w:sz w:val="22"/>
                <w:szCs w:val="22"/>
                <w:lang w:val="en-GB"/>
              </w:rPr>
              <w:t xml:space="preserve"> is delayed due to the fault of the Service Provider, the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of the delayed services shall not be recalculated due to the rise in the price level (cannot be increased), but shall be recalculated due to the fall in the price level (can be reduced) in the following procedure and conditions.</w:t>
            </w:r>
          </w:p>
        </w:tc>
      </w:tr>
      <w:tr w:rsidR="00EA666F" w:rsidRPr="00AC1CF9" w14:paraId="0F85142A" w14:textId="77777777" w:rsidTr="00DC5D12">
        <w:tc>
          <w:tcPr>
            <w:tcW w:w="846" w:type="dxa"/>
            <w:tcMar>
              <w:top w:w="28" w:type="dxa"/>
              <w:bottom w:w="28" w:type="dxa"/>
            </w:tcMar>
          </w:tcPr>
          <w:p w14:paraId="4B3902D0"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0D5D9AA"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w:t>
            </w:r>
            <w:r w:rsidR="007567F4">
              <w:rPr>
                <w:rFonts w:ascii="Arial" w:hAnsi="Arial" w:cs="Arial"/>
                <w:sz w:val="22"/>
                <w:szCs w:val="22"/>
                <w:lang w:val="lt-LT"/>
              </w:rPr>
              <w:t>/kainos</w:t>
            </w:r>
            <w:r w:rsidRPr="00AC1CF9">
              <w:rPr>
                <w:rFonts w:ascii="Arial" w:hAnsi="Arial" w:cs="Arial"/>
                <w:sz w:val="22"/>
                <w:szCs w:val="22"/>
                <w:lang w:val="lt-LT"/>
              </w:rPr>
              <w:t xml:space="preserve"> be PVM taikomi Paslaugoms</w:t>
            </w:r>
            <w:r w:rsidR="007567F4">
              <w:rPr>
                <w:rFonts w:ascii="Arial" w:hAnsi="Arial" w:cs="Arial"/>
                <w:sz w:val="22"/>
                <w:szCs w:val="22"/>
                <w:lang w:val="lt-LT"/>
              </w:rPr>
              <w:t>/prekėms</w:t>
            </w:r>
            <w:r w:rsidRPr="00AC1CF9">
              <w:rPr>
                <w:rFonts w:ascii="Arial" w:hAnsi="Arial" w:cs="Arial"/>
                <w:sz w:val="22"/>
                <w:szCs w:val="22"/>
                <w:lang w:val="lt-LT"/>
              </w:rPr>
              <w:t>, kurios nebuvo faktiškai priimtos pagal aktą ir apmokėtos iki Šalies prašymo kitai Šaliai peržiūrėti įkainius</w:t>
            </w:r>
            <w:r w:rsidR="00022E24">
              <w:rPr>
                <w:rFonts w:ascii="Arial" w:hAnsi="Arial" w:cs="Arial"/>
                <w:sz w:val="22"/>
                <w:szCs w:val="22"/>
                <w:lang w:val="lt-LT"/>
              </w:rPr>
              <w:t xml:space="preserve">/kainas </w:t>
            </w:r>
            <w:r w:rsidRPr="00AC1CF9">
              <w:rPr>
                <w:rFonts w:ascii="Arial" w:hAnsi="Arial" w:cs="Arial"/>
                <w:sz w:val="22"/>
                <w:szCs w:val="22"/>
                <w:lang w:val="lt-LT"/>
              </w:rPr>
              <w:t>gavimo dienos.</w:t>
            </w:r>
          </w:p>
        </w:tc>
        <w:tc>
          <w:tcPr>
            <w:tcW w:w="6986" w:type="dxa"/>
            <w:tcMar>
              <w:top w:w="28" w:type="dxa"/>
              <w:bottom w:w="28" w:type="dxa"/>
            </w:tcMar>
          </w:tcPr>
          <w:p w14:paraId="24C75E9B" w14:textId="53AD7C7F"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excl. VAT shall be applied to Services that were not actually accepted under the deed and paid for before the date of receipt of the Party's request for the other Party to review the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w:t>
            </w:r>
          </w:p>
        </w:tc>
      </w:tr>
      <w:tr w:rsidR="00EA666F" w:rsidRPr="00AC1CF9" w14:paraId="52108561" w14:textId="77777777" w:rsidTr="00DC5D12">
        <w:tc>
          <w:tcPr>
            <w:tcW w:w="846" w:type="dxa"/>
            <w:tcMar>
              <w:top w:w="28" w:type="dxa"/>
              <w:bottom w:w="28" w:type="dxa"/>
            </w:tcMar>
          </w:tcPr>
          <w:p w14:paraId="620BAFAB"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00DC5D12">
        <w:tc>
          <w:tcPr>
            <w:tcW w:w="846" w:type="dxa"/>
            <w:tcMar>
              <w:top w:w="28" w:type="dxa"/>
              <w:bottom w:w="28" w:type="dxa"/>
            </w:tcMar>
          </w:tcPr>
          <w:p w14:paraId="4E058EB2"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330BDA24" w:rsidR="00514CC2" w:rsidRPr="00AC1CF9" w:rsidRDefault="00514CC2" w:rsidP="007567F4">
            <w:pPr>
              <w:jc w:val="both"/>
              <w:rPr>
                <w:rFonts w:ascii="Arial" w:hAnsi="Arial" w:cs="Arial"/>
                <w:sz w:val="22"/>
                <w:szCs w:val="22"/>
                <w:lang w:val="lt-LT"/>
              </w:rPr>
            </w:pPr>
            <w:r w:rsidRPr="00AC1CF9">
              <w:rPr>
                <w:rFonts w:ascii="Arial" w:hAnsi="Arial" w:cs="Arial"/>
                <w:sz w:val="22"/>
                <w:szCs w:val="22"/>
                <w:lang w:val="lt-LT"/>
              </w:rPr>
              <w:t>1.6. Sutarties įkainiai</w:t>
            </w:r>
            <w:r w:rsidR="007567F4">
              <w:rPr>
                <w:rFonts w:ascii="Arial" w:hAnsi="Arial" w:cs="Arial"/>
                <w:sz w:val="22"/>
                <w:szCs w:val="22"/>
                <w:lang w:val="lt-LT"/>
              </w:rPr>
              <w:t xml:space="preserve">/kainos </w:t>
            </w:r>
            <w:r w:rsidRPr="00AC1CF9">
              <w:rPr>
                <w:rFonts w:ascii="Arial" w:hAnsi="Arial" w:cs="Arial"/>
                <w:sz w:val="22"/>
                <w:szCs w:val="22"/>
                <w:lang w:val="lt-LT"/>
              </w:rPr>
              <w:t xml:space="preserve">be PVM perskaičiuojami procedūroje nurodytu periodiškumu pagal Valstybės duomenų agentūros kas mėnesį skelbiamo Vartotojų kainų indeksą: </w:t>
            </w:r>
            <w:r w:rsidR="007567F4" w:rsidRPr="007567F4">
              <w:rPr>
                <w:rFonts w:ascii="Arial" w:eastAsia="Times New Roman" w:hAnsi="Arial" w:cs="Arial"/>
                <w:kern w:val="0"/>
                <w:sz w:val="18"/>
                <w:szCs w:val="18"/>
                <w:lang w:val="lt-LT"/>
                <w14:ligatures w14:val="none"/>
              </w:rPr>
              <w:t xml:space="preserve"> </w:t>
            </w:r>
            <w:r w:rsidR="007567F4">
              <w:rPr>
                <w:rFonts w:ascii="Arial" w:eastAsia="Times New Roman" w:hAnsi="Arial" w:cs="Arial"/>
                <w:kern w:val="0"/>
                <w:sz w:val="18"/>
                <w:szCs w:val="18"/>
                <w:lang w:val="lt-LT"/>
                <w14:ligatures w14:val="none"/>
              </w:rPr>
              <w:t>„</w:t>
            </w:r>
            <w:r w:rsidR="007567F4" w:rsidRPr="007567F4">
              <w:rPr>
                <w:rFonts w:ascii="Arial" w:hAnsi="Arial" w:cs="Arial"/>
                <w:color w:val="000000" w:themeColor="text1"/>
                <w:sz w:val="22"/>
                <w:szCs w:val="22"/>
                <w:lang w:val="lt-LT"/>
              </w:rPr>
              <w:t xml:space="preserve">J6209 Kita informacinių technologijų ir kompiuterių paslaugų veikla“ </w:t>
            </w:r>
            <w:r w:rsidR="007567F4">
              <w:rPr>
                <w:rFonts w:ascii="Arial" w:hAnsi="Arial" w:cs="Arial"/>
                <w:color w:val="000000" w:themeColor="text1"/>
                <w:sz w:val="22"/>
                <w:szCs w:val="22"/>
                <w:lang w:val="lt-LT"/>
              </w:rPr>
              <w:t xml:space="preserve"> </w:t>
            </w:r>
            <w:r w:rsidRPr="00AC1CF9">
              <w:rPr>
                <w:rFonts w:ascii="Arial" w:hAnsi="Arial" w:cs="Arial"/>
                <w:sz w:val="22"/>
                <w:szCs w:val="22"/>
                <w:lang w:val="lt-LT"/>
              </w:rPr>
              <w:t xml:space="preserve">(toliau – </w:t>
            </w:r>
            <w:r w:rsidRPr="00AC1CF9">
              <w:rPr>
                <w:rFonts w:ascii="Arial" w:hAnsi="Arial" w:cs="Arial"/>
                <w:b/>
                <w:bCs/>
                <w:sz w:val="22"/>
                <w:szCs w:val="22"/>
                <w:lang w:val="lt-LT"/>
              </w:rPr>
              <w:t>Indeksas</w:t>
            </w:r>
            <w:r w:rsidRPr="00AC1CF9">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13846A12" w14:textId="26963857" w:rsidR="00022E24" w:rsidRPr="00022E24" w:rsidRDefault="00E36473" w:rsidP="00022E24">
            <w:pPr>
              <w:jc w:val="both"/>
              <w:rPr>
                <w:rFonts w:ascii="Arial" w:hAnsi="Arial" w:cs="Arial"/>
                <w:color w:val="000000" w:themeColor="text1"/>
                <w:sz w:val="22"/>
                <w:szCs w:val="22"/>
                <w:lang w:val="lt-LT"/>
              </w:rPr>
            </w:pPr>
            <w:r w:rsidRPr="00AC1CF9">
              <w:rPr>
                <w:rFonts w:ascii="Arial" w:hAnsi="Arial" w:cs="Arial"/>
                <w:color w:val="000000" w:themeColor="text1"/>
                <w:sz w:val="22"/>
                <w:szCs w:val="22"/>
                <w:lang w:val="en-GB"/>
              </w:rPr>
              <w:t>Contract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excl. VAT shall be recalculated at the periodicity specified in the procedure according to the Consumer Price Index published monthly by Statistics Lithuania State Data Agency: </w:t>
            </w:r>
            <w:r w:rsidR="00022E24" w:rsidRPr="00022E24">
              <w:rPr>
                <w:rFonts w:ascii="Segoe UI" w:eastAsia="Times New Roman" w:hAnsi="Segoe UI" w:cs="Segoe UI"/>
                <w:kern w:val="0"/>
                <w:sz w:val="21"/>
                <w:szCs w:val="21"/>
                <w:lang w:val="lt-LT" w:eastAsia="lt-LT"/>
              </w:rPr>
              <w:t xml:space="preserve"> </w:t>
            </w:r>
            <w:r w:rsidR="00022E24">
              <w:rPr>
                <w:rFonts w:ascii="Segoe UI" w:eastAsia="Times New Roman" w:hAnsi="Segoe UI" w:cs="Segoe UI"/>
                <w:kern w:val="0"/>
                <w:sz w:val="21"/>
                <w:szCs w:val="21"/>
                <w:lang w:val="lt-LT" w:eastAsia="lt-LT"/>
              </w:rPr>
              <w:t>„</w:t>
            </w:r>
            <w:r w:rsidR="00022E24" w:rsidRPr="00022E24">
              <w:rPr>
                <w:rFonts w:ascii="Arial" w:hAnsi="Arial" w:cs="Arial"/>
                <w:color w:val="000000" w:themeColor="text1"/>
                <w:sz w:val="22"/>
                <w:szCs w:val="22"/>
                <w:lang w:val="lt-LT"/>
              </w:rPr>
              <w:t xml:space="preserve">J6209 </w:t>
            </w:r>
            <w:proofErr w:type="spellStart"/>
            <w:r w:rsidR="00022E24" w:rsidRPr="00022E24">
              <w:rPr>
                <w:rFonts w:ascii="Arial" w:hAnsi="Arial" w:cs="Arial"/>
                <w:color w:val="000000" w:themeColor="text1"/>
                <w:sz w:val="22"/>
                <w:szCs w:val="22"/>
                <w:lang w:val="lt-LT"/>
              </w:rPr>
              <w:t>Other</w:t>
            </w:r>
            <w:proofErr w:type="spellEnd"/>
            <w:r w:rsidR="00022E24" w:rsidRPr="00022E24">
              <w:rPr>
                <w:rFonts w:ascii="Arial" w:hAnsi="Arial" w:cs="Arial"/>
                <w:color w:val="000000" w:themeColor="text1"/>
                <w:sz w:val="22"/>
                <w:szCs w:val="22"/>
                <w:lang w:val="lt-LT"/>
              </w:rPr>
              <w:t xml:space="preserve"> </w:t>
            </w:r>
            <w:proofErr w:type="spellStart"/>
            <w:r w:rsidR="00022E24" w:rsidRPr="00022E24">
              <w:rPr>
                <w:rFonts w:ascii="Arial" w:hAnsi="Arial" w:cs="Arial"/>
                <w:color w:val="000000" w:themeColor="text1"/>
                <w:sz w:val="22"/>
                <w:szCs w:val="22"/>
                <w:lang w:val="lt-LT"/>
              </w:rPr>
              <w:t>information</w:t>
            </w:r>
            <w:proofErr w:type="spellEnd"/>
            <w:r w:rsidR="00022E24" w:rsidRPr="00022E24">
              <w:rPr>
                <w:rFonts w:ascii="Arial" w:hAnsi="Arial" w:cs="Arial"/>
                <w:color w:val="000000" w:themeColor="text1"/>
                <w:sz w:val="22"/>
                <w:szCs w:val="22"/>
                <w:lang w:val="lt-LT"/>
              </w:rPr>
              <w:t xml:space="preserve"> </w:t>
            </w:r>
            <w:proofErr w:type="spellStart"/>
            <w:r w:rsidR="00022E24" w:rsidRPr="00022E24">
              <w:rPr>
                <w:rFonts w:ascii="Arial" w:hAnsi="Arial" w:cs="Arial"/>
                <w:color w:val="000000" w:themeColor="text1"/>
                <w:sz w:val="22"/>
                <w:szCs w:val="22"/>
                <w:lang w:val="lt-LT"/>
              </w:rPr>
              <w:t>technology</w:t>
            </w:r>
            <w:proofErr w:type="spellEnd"/>
            <w:r w:rsidR="00022E24" w:rsidRPr="00022E24">
              <w:rPr>
                <w:rFonts w:ascii="Arial" w:hAnsi="Arial" w:cs="Arial"/>
                <w:color w:val="000000" w:themeColor="text1"/>
                <w:sz w:val="22"/>
                <w:szCs w:val="22"/>
                <w:lang w:val="lt-LT"/>
              </w:rPr>
              <w:t xml:space="preserve"> </w:t>
            </w:r>
            <w:proofErr w:type="spellStart"/>
            <w:r w:rsidR="00022E24" w:rsidRPr="00022E24">
              <w:rPr>
                <w:rFonts w:ascii="Arial" w:hAnsi="Arial" w:cs="Arial"/>
                <w:color w:val="000000" w:themeColor="text1"/>
                <w:sz w:val="22"/>
                <w:szCs w:val="22"/>
                <w:lang w:val="lt-LT"/>
              </w:rPr>
              <w:t>and</w:t>
            </w:r>
            <w:proofErr w:type="spellEnd"/>
            <w:r w:rsidR="00022E24" w:rsidRPr="00022E24">
              <w:rPr>
                <w:rFonts w:ascii="Arial" w:hAnsi="Arial" w:cs="Arial"/>
                <w:color w:val="000000" w:themeColor="text1"/>
                <w:sz w:val="22"/>
                <w:szCs w:val="22"/>
                <w:lang w:val="lt-LT"/>
              </w:rPr>
              <w:t xml:space="preserve"> computer </w:t>
            </w:r>
            <w:proofErr w:type="spellStart"/>
            <w:r w:rsidR="00022E24" w:rsidRPr="00022E24">
              <w:rPr>
                <w:rFonts w:ascii="Arial" w:hAnsi="Arial" w:cs="Arial"/>
                <w:color w:val="000000" w:themeColor="text1"/>
                <w:sz w:val="22"/>
                <w:szCs w:val="22"/>
                <w:lang w:val="lt-LT"/>
              </w:rPr>
              <w:t>service</w:t>
            </w:r>
            <w:proofErr w:type="spellEnd"/>
            <w:r w:rsidR="00022E24" w:rsidRPr="00022E24">
              <w:rPr>
                <w:rFonts w:ascii="Arial" w:hAnsi="Arial" w:cs="Arial"/>
                <w:color w:val="000000" w:themeColor="text1"/>
                <w:sz w:val="22"/>
                <w:szCs w:val="22"/>
                <w:lang w:val="lt-LT"/>
              </w:rPr>
              <w:t xml:space="preserve"> </w:t>
            </w:r>
            <w:proofErr w:type="spellStart"/>
            <w:proofErr w:type="gramStart"/>
            <w:r w:rsidR="00022E24" w:rsidRPr="00022E24">
              <w:rPr>
                <w:rFonts w:ascii="Arial" w:hAnsi="Arial" w:cs="Arial"/>
                <w:color w:val="000000" w:themeColor="text1"/>
                <w:sz w:val="22"/>
                <w:szCs w:val="22"/>
                <w:lang w:val="lt-LT"/>
              </w:rPr>
              <w:t>activities</w:t>
            </w:r>
            <w:proofErr w:type="spellEnd"/>
            <w:r w:rsidR="00022E24">
              <w:rPr>
                <w:rFonts w:ascii="Arial" w:hAnsi="Arial" w:cs="Arial"/>
                <w:color w:val="000000" w:themeColor="text1"/>
                <w:sz w:val="22"/>
                <w:szCs w:val="22"/>
                <w:lang w:val="lt-LT"/>
              </w:rPr>
              <w:t>“</w:t>
            </w:r>
            <w:proofErr w:type="gramEnd"/>
          </w:p>
          <w:p w14:paraId="25A6461F" w14:textId="59E5FAE5" w:rsidR="00EA666F" w:rsidRPr="00AC1CF9" w:rsidRDefault="00E36473" w:rsidP="00DC5D12">
            <w:pPr>
              <w:jc w:val="both"/>
              <w:rPr>
                <w:rFonts w:ascii="Arial" w:hAnsi="Arial" w:cs="Arial"/>
                <w:sz w:val="22"/>
                <w:szCs w:val="22"/>
              </w:rPr>
            </w:pPr>
            <w:r w:rsidRPr="00AC1CF9">
              <w:rPr>
                <w:rFonts w:ascii="Arial" w:hAnsi="Arial" w:cs="Arial"/>
                <w:color w:val="000000" w:themeColor="text1"/>
                <w:sz w:val="22"/>
                <w:szCs w:val="22"/>
                <w:lang w:val="en-GB"/>
              </w:rPr>
              <w:t xml:space="preserve">(hereinafter referred to as the </w:t>
            </w:r>
            <w:r w:rsidRPr="00AC1CF9">
              <w:rPr>
                <w:rFonts w:ascii="Arial" w:hAnsi="Arial" w:cs="Arial"/>
                <w:b/>
                <w:bCs/>
                <w:color w:val="000000" w:themeColor="text1"/>
                <w:sz w:val="22"/>
                <w:szCs w:val="22"/>
                <w:lang w:val="en-GB"/>
              </w:rPr>
              <w:t>Index)</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if one of the following conditions exists:</w:t>
            </w:r>
          </w:p>
        </w:tc>
      </w:tr>
      <w:tr w:rsidR="00EA666F" w:rsidRPr="00AC1CF9" w14:paraId="7D879B92" w14:textId="77777777" w:rsidTr="00DC5D12">
        <w:tc>
          <w:tcPr>
            <w:tcW w:w="846" w:type="dxa"/>
            <w:tcMar>
              <w:top w:w="28" w:type="dxa"/>
              <w:bottom w:w="28" w:type="dxa"/>
            </w:tcMar>
          </w:tcPr>
          <w:p w14:paraId="02C69129" w14:textId="77777777" w:rsidR="00EA666F" w:rsidRPr="00AC1CF9" w:rsidRDefault="00EA666F" w:rsidP="00DC5D12">
            <w:pPr>
              <w:pStyle w:val="Sraopastraipa"/>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43F5B018"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w:t>
            </w:r>
            <w:r w:rsidR="007567F4">
              <w:rPr>
                <w:rFonts w:ascii="Arial" w:hAnsi="Arial" w:cs="Arial"/>
                <w:color w:val="000000" w:themeColor="text1"/>
                <w:sz w:val="22"/>
                <w:szCs w:val="22"/>
                <w:lang w:val="lt-LT"/>
              </w:rPr>
              <w:t>/kainos</w:t>
            </w:r>
            <w:r w:rsidRPr="00AC1CF9">
              <w:rPr>
                <w:rFonts w:ascii="Arial" w:hAnsi="Arial" w:cs="Arial"/>
                <w:color w:val="000000" w:themeColor="text1"/>
                <w:sz w:val="22"/>
                <w:szCs w:val="22"/>
                <w:lang w:val="lt-LT"/>
              </w:rPr>
              <w:t xml:space="preserve">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w:t>
            </w:r>
            <w:r w:rsidR="007567F4">
              <w:rPr>
                <w:rFonts w:ascii="Arial" w:hAnsi="Arial" w:cs="Arial"/>
                <w:color w:val="000000" w:themeColor="text1"/>
                <w:sz w:val="22"/>
                <w:szCs w:val="22"/>
                <w:lang w:val="lt-LT"/>
              </w:rPr>
              <w:t>/kainų</w:t>
            </w:r>
            <w:r w:rsidRPr="00AC1CF9">
              <w:rPr>
                <w:rFonts w:ascii="Arial" w:hAnsi="Arial" w:cs="Arial"/>
                <w:color w:val="000000" w:themeColor="text1"/>
                <w:sz w:val="22"/>
                <w:szCs w:val="22"/>
                <w:lang w:val="lt-LT"/>
              </w:rPr>
              <w:t xml:space="preserve"> perskaičiavimas), tada iki prašymo peržiūrėti Sutarties įkainius</w:t>
            </w:r>
            <w:r w:rsidR="007567F4">
              <w:rPr>
                <w:rFonts w:ascii="Arial" w:hAnsi="Arial" w:cs="Arial"/>
                <w:color w:val="000000" w:themeColor="text1"/>
                <w:sz w:val="22"/>
                <w:szCs w:val="22"/>
                <w:lang w:val="lt-LT"/>
              </w:rPr>
              <w:t>/kainas</w:t>
            </w:r>
            <w:r w:rsidRPr="00AC1CF9">
              <w:rPr>
                <w:rFonts w:ascii="Arial" w:hAnsi="Arial" w:cs="Arial"/>
                <w:color w:val="000000" w:themeColor="text1"/>
                <w:sz w:val="22"/>
                <w:szCs w:val="22"/>
                <w:lang w:val="lt-LT"/>
              </w:rPr>
              <w:t xml:space="preserve"> gavimo dienos faktiškai nesuteiktų Paslaugų</w:t>
            </w:r>
            <w:r w:rsidR="007567F4">
              <w:rPr>
                <w:rFonts w:ascii="Arial" w:hAnsi="Arial" w:cs="Arial"/>
                <w:color w:val="000000" w:themeColor="text1"/>
                <w:sz w:val="22"/>
                <w:szCs w:val="22"/>
                <w:lang w:val="lt-LT"/>
              </w:rPr>
              <w:t>/prekių</w:t>
            </w:r>
            <w:r w:rsidRPr="00AC1CF9">
              <w:rPr>
                <w:rFonts w:ascii="Arial" w:hAnsi="Arial" w:cs="Arial"/>
                <w:color w:val="000000" w:themeColor="text1"/>
                <w:sz w:val="22"/>
                <w:szCs w:val="22"/>
                <w:lang w:val="lt-LT"/>
              </w:rPr>
              <w:t xml:space="preserve"> įkainiai</w:t>
            </w:r>
            <w:r w:rsidR="007567F4">
              <w:rPr>
                <w:rFonts w:ascii="Arial" w:hAnsi="Arial" w:cs="Arial"/>
                <w:color w:val="000000" w:themeColor="text1"/>
                <w:sz w:val="22"/>
                <w:szCs w:val="22"/>
                <w:lang w:val="lt-LT"/>
              </w:rPr>
              <w:t>/kainos</w:t>
            </w:r>
            <w:r w:rsidRPr="00AC1CF9">
              <w:rPr>
                <w:rFonts w:ascii="Arial" w:hAnsi="Arial" w:cs="Arial"/>
                <w:color w:val="000000" w:themeColor="text1"/>
                <w:sz w:val="22"/>
                <w:szCs w:val="22"/>
                <w:lang w:val="lt-LT"/>
              </w:rPr>
              <w:t xml:space="preserve"> be PVM yra perskaičiuojami į </w:t>
            </w:r>
            <w:r w:rsidR="007567F4">
              <w:rPr>
                <w:rFonts w:ascii="Arial" w:hAnsi="Arial" w:cs="Arial"/>
                <w:color w:val="000000" w:themeColor="text1"/>
                <w:sz w:val="22"/>
                <w:szCs w:val="22"/>
                <w:lang w:val="lt-LT"/>
              </w:rPr>
              <w:t>Tiekėjo</w:t>
            </w:r>
            <w:r w:rsidRPr="00AC1CF9">
              <w:rPr>
                <w:rFonts w:ascii="Arial" w:hAnsi="Arial" w:cs="Arial"/>
                <w:color w:val="000000" w:themeColor="text1"/>
                <w:sz w:val="22"/>
                <w:szCs w:val="22"/>
                <w:lang w:val="lt-LT"/>
              </w:rPr>
              <w:t xml:space="preserve"> pasiūlyme pateiktus šių Paslaugų</w:t>
            </w:r>
            <w:r w:rsidR="007567F4">
              <w:rPr>
                <w:rFonts w:ascii="Arial" w:hAnsi="Arial" w:cs="Arial"/>
                <w:color w:val="000000" w:themeColor="text1"/>
                <w:sz w:val="22"/>
                <w:szCs w:val="22"/>
                <w:lang w:val="lt-LT"/>
              </w:rPr>
              <w:t>/prekių</w:t>
            </w:r>
            <w:r w:rsidRPr="00AC1CF9">
              <w:rPr>
                <w:rFonts w:ascii="Arial" w:hAnsi="Arial" w:cs="Arial"/>
                <w:color w:val="000000" w:themeColor="text1"/>
                <w:sz w:val="22"/>
                <w:szCs w:val="22"/>
                <w:lang w:val="lt-LT"/>
              </w:rPr>
              <w:t xml:space="preserve"> įkainius</w:t>
            </w:r>
            <w:r w:rsidR="007567F4">
              <w:rPr>
                <w:rFonts w:ascii="Arial" w:hAnsi="Arial" w:cs="Arial"/>
                <w:color w:val="000000" w:themeColor="text1"/>
                <w:sz w:val="22"/>
                <w:szCs w:val="22"/>
                <w:lang w:val="lt-LT"/>
              </w:rPr>
              <w:t>/kainas</w:t>
            </w:r>
            <w:r w:rsidRPr="00AC1CF9">
              <w:rPr>
                <w:rFonts w:ascii="Arial" w:hAnsi="Arial" w:cs="Arial"/>
                <w:color w:val="000000" w:themeColor="text1"/>
                <w:sz w:val="22"/>
                <w:szCs w:val="22"/>
                <w:lang w:val="lt-LT"/>
              </w:rPr>
              <w:t xml:space="preserve"> be PVM</w:t>
            </w:r>
            <w:r w:rsidRPr="00AC1CF9">
              <w:rPr>
                <w:rStyle w:val="Puslapioinaosnuoroda"/>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r w:rsidRPr="007567F4">
              <w:rPr>
                <w:rFonts w:ascii="Arial" w:hAnsi="Arial" w:cs="Arial"/>
                <w:color w:val="000000" w:themeColor="text1"/>
                <w:sz w:val="22"/>
                <w:szCs w:val="22"/>
                <w:lang w:val="lt-LT"/>
              </w:rPr>
              <w:t>Pokyčio koeficientas (K) apskaičiuojamas toliau nurodyta tvarka.</w:t>
            </w:r>
          </w:p>
        </w:tc>
        <w:tc>
          <w:tcPr>
            <w:tcW w:w="6986" w:type="dxa"/>
            <w:tcMar>
              <w:top w:w="28" w:type="dxa"/>
              <w:bottom w:w="28" w:type="dxa"/>
            </w:tcMar>
          </w:tcPr>
          <w:p w14:paraId="323D8798" w14:textId="044DC5C6"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have been recalculated previously in accordance with the procedure established by this Contract (i.e. the recalculation of the Contract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has already been carried out), then the rates of the Services</w:t>
            </w:r>
            <w:r w:rsidR="00022E24">
              <w:rPr>
                <w:rFonts w:ascii="Arial" w:hAnsi="Arial" w:cs="Arial"/>
                <w:color w:val="000000" w:themeColor="text1"/>
                <w:sz w:val="22"/>
                <w:szCs w:val="22"/>
                <w:lang w:val="en-GB"/>
              </w:rPr>
              <w:t>/Goods</w:t>
            </w:r>
            <w:r w:rsidRPr="00AC1CF9">
              <w:rPr>
                <w:rFonts w:ascii="Arial" w:hAnsi="Arial" w:cs="Arial"/>
                <w:color w:val="000000" w:themeColor="text1"/>
                <w:sz w:val="22"/>
                <w:szCs w:val="22"/>
                <w:lang w:val="en-GB"/>
              </w:rPr>
              <w:t xml:space="preserve"> not actually delivered before the date of receipt of the request for review of the Contract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without VAT are recalculated to the rates of these Services</w:t>
            </w:r>
            <w:r w:rsidR="00022E24">
              <w:rPr>
                <w:rFonts w:ascii="Arial" w:hAnsi="Arial" w:cs="Arial"/>
                <w:color w:val="000000" w:themeColor="text1"/>
                <w:sz w:val="22"/>
                <w:szCs w:val="22"/>
                <w:lang w:val="en-GB"/>
              </w:rPr>
              <w:t>/Goods</w:t>
            </w:r>
            <w:r w:rsidRPr="00AC1CF9">
              <w:rPr>
                <w:rFonts w:ascii="Arial" w:hAnsi="Arial" w:cs="Arial"/>
                <w:color w:val="000000" w:themeColor="text1"/>
                <w:sz w:val="22"/>
                <w:szCs w:val="22"/>
                <w:lang w:val="en-GB"/>
              </w:rPr>
              <w:t xml:space="preserve"> without VAT</w:t>
            </w:r>
            <w:r w:rsidRPr="00AC1CF9">
              <w:rPr>
                <w:rStyle w:val="Puslapioinaosnuoroda"/>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00DC5D12">
        <w:tc>
          <w:tcPr>
            <w:tcW w:w="846" w:type="dxa"/>
            <w:tcMar>
              <w:top w:w="28" w:type="dxa"/>
              <w:bottom w:w="28" w:type="dxa"/>
            </w:tcMar>
          </w:tcPr>
          <w:p w14:paraId="28BD195B" w14:textId="77777777" w:rsidR="00EA666F" w:rsidRPr="00AC1CF9" w:rsidRDefault="00EA666F" w:rsidP="00DC5D12">
            <w:pPr>
              <w:pStyle w:val="Sraopastraipa"/>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AC1CF9">
              <w:rPr>
                <w:rFonts w:ascii="Arial" w:hAnsi="Arial" w:cs="Arial"/>
                <w:sz w:val="22"/>
                <w:szCs w:val="22"/>
                <w:lang w:val="en-GB"/>
              </w:rPr>
              <w:t>order;</w:t>
            </w:r>
            <w:proofErr w:type="gramEnd"/>
          </w:p>
        </w:tc>
      </w:tr>
      <w:tr w:rsidR="00EA666F" w:rsidRPr="00AC1CF9" w14:paraId="53B9B2D7" w14:textId="77777777" w:rsidTr="00DC5D12">
        <w:tc>
          <w:tcPr>
            <w:tcW w:w="846" w:type="dxa"/>
            <w:tcMar>
              <w:top w:w="28" w:type="dxa"/>
              <w:bottom w:w="28" w:type="dxa"/>
            </w:tcMar>
          </w:tcPr>
          <w:p w14:paraId="2D709EF4"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3AA538E2"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w:t>
            </w:r>
            <w:r w:rsidR="007567F4">
              <w:rPr>
                <w:rFonts w:ascii="Arial" w:hAnsi="Arial" w:cs="Arial"/>
                <w:sz w:val="22"/>
                <w:szCs w:val="22"/>
                <w:lang w:val="lt-LT"/>
              </w:rPr>
              <w:t>/kainų</w:t>
            </w:r>
            <w:r w:rsidRPr="00AC1CF9">
              <w:rPr>
                <w:rFonts w:ascii="Arial" w:hAnsi="Arial" w:cs="Arial"/>
                <w:sz w:val="22"/>
                <w:szCs w:val="22"/>
                <w:lang w:val="lt-LT"/>
              </w:rPr>
              <w:t xml:space="preserve">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5A43891D"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lastRenderedPageBreak/>
              <w:t>Jeigu, atlikus skaičiavimus toliau procedūroje nurodyta tvarka, (K)&gt;1,05 arba (K)&lt;0,95, tai yra perskaičiuojami faktiškai nepriimtų ir neapmokėtų prekių / paslaugų įkainiai</w:t>
            </w:r>
            <w:r w:rsidR="007567F4">
              <w:rPr>
                <w:rFonts w:ascii="Arial" w:hAnsi="Arial" w:cs="Arial"/>
                <w:sz w:val="22"/>
                <w:szCs w:val="22"/>
                <w:lang w:val="lt-LT"/>
              </w:rPr>
              <w:t>/kainos</w:t>
            </w:r>
            <w:r w:rsidRPr="00AC1CF9">
              <w:rPr>
                <w:rFonts w:ascii="Arial" w:hAnsi="Arial" w:cs="Arial"/>
                <w:sz w:val="22"/>
                <w:szCs w:val="22"/>
                <w:lang w:val="lt-LT"/>
              </w:rPr>
              <w:t xml:space="preserve">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66255C79"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w:t>
            </w:r>
            <w:r w:rsidR="00022E24">
              <w:rPr>
                <w:rFonts w:ascii="Arial" w:hAnsi="Arial" w:cs="Arial"/>
                <w:sz w:val="22"/>
                <w:szCs w:val="22"/>
                <w:lang w:val="lt-LT"/>
              </w:rPr>
              <w:t>/kainas</w:t>
            </w:r>
            <w:r w:rsidRPr="00AC1CF9">
              <w:rPr>
                <w:rFonts w:ascii="Arial" w:hAnsi="Arial" w:cs="Arial"/>
                <w:sz w:val="22"/>
                <w:szCs w:val="22"/>
                <w:lang w:val="lt-LT"/>
              </w:rPr>
              <w:t>,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4C832043"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w:t>
            </w:r>
            <w:r w:rsidR="00022E24">
              <w:rPr>
                <w:rFonts w:ascii="Arial" w:hAnsi="Arial" w:cs="Arial"/>
                <w:sz w:val="22"/>
                <w:szCs w:val="22"/>
                <w:lang w:val="en-GB"/>
              </w:rPr>
              <w:t>/prices</w:t>
            </w:r>
            <w:r w:rsidRPr="00AC1CF9">
              <w:rPr>
                <w:rFonts w:ascii="Arial" w:hAnsi="Arial" w:cs="Arial"/>
                <w:sz w:val="22"/>
                <w:szCs w:val="22"/>
                <w:lang w:val="en-GB"/>
              </w:rPr>
              <w:t xml:space="preserve">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w:t>
            </w:r>
            <w:proofErr w:type="gramStart"/>
            <w:r w:rsidRPr="00AC1CF9">
              <w:rPr>
                <w:rFonts w:ascii="Arial" w:hAnsi="Arial" w:cs="Arial"/>
                <w:sz w:val="22"/>
                <w:szCs w:val="22"/>
                <w:lang w:val="en-GB"/>
              </w:rPr>
              <w:t>places;</w:t>
            </w:r>
            <w:proofErr w:type="gramEnd"/>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46B476CE"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w:t>
            </w:r>
            <w:r w:rsidR="00022E24">
              <w:rPr>
                <w:rFonts w:ascii="Arial" w:hAnsi="Arial" w:cs="Arial"/>
                <w:sz w:val="22"/>
                <w:szCs w:val="22"/>
                <w:lang w:val="en-GB"/>
              </w:rPr>
              <w:t>/prices</w:t>
            </w:r>
            <w:r w:rsidRPr="00AC1CF9">
              <w:rPr>
                <w:rFonts w:ascii="Arial" w:hAnsi="Arial" w:cs="Arial"/>
                <w:sz w:val="22"/>
                <w:szCs w:val="22"/>
                <w:lang w:val="en-GB"/>
              </w:rPr>
              <w:t xml:space="preserve">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00DC5D12">
        <w:tc>
          <w:tcPr>
            <w:tcW w:w="846" w:type="dxa"/>
            <w:tcMar>
              <w:top w:w="28" w:type="dxa"/>
              <w:bottom w:w="28" w:type="dxa"/>
            </w:tcMar>
          </w:tcPr>
          <w:p w14:paraId="057D941E"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31336D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w:t>
            </w:r>
            <w:r w:rsidR="007567F4">
              <w:rPr>
                <w:rFonts w:ascii="Arial" w:hAnsi="Arial" w:cs="Arial"/>
                <w:sz w:val="22"/>
                <w:szCs w:val="22"/>
                <w:lang w:val="lt-LT"/>
              </w:rPr>
              <w:t>/kainų</w:t>
            </w:r>
            <w:r w:rsidRPr="00AC1CF9">
              <w:rPr>
                <w:rFonts w:ascii="Arial" w:hAnsi="Arial" w:cs="Arial"/>
                <w:sz w:val="22"/>
                <w:szCs w:val="22"/>
                <w:lang w:val="lt-LT"/>
              </w:rPr>
              <w:t xml:space="preserve">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w:t>
            </w:r>
            <w:r w:rsidR="007567F4">
              <w:rPr>
                <w:rFonts w:ascii="Arial" w:hAnsi="Arial" w:cs="Arial"/>
                <w:sz w:val="22"/>
                <w:szCs w:val="22"/>
                <w:lang w:val="lt-LT"/>
              </w:rPr>
              <w:t>/kainos</w:t>
            </w:r>
            <w:r w:rsidRPr="00AC1CF9">
              <w:rPr>
                <w:rFonts w:ascii="Arial" w:hAnsi="Arial" w:cs="Arial"/>
                <w:sz w:val="22"/>
                <w:szCs w:val="22"/>
                <w:lang w:val="lt-LT"/>
              </w:rPr>
              <w:t>, perskaičiuota Sutarties kaina be PVM (pradinė sutarties vertė, jei ji keičiama) bei kita perskaičiavimui reikšminga informacija.</w:t>
            </w:r>
          </w:p>
        </w:tc>
        <w:tc>
          <w:tcPr>
            <w:tcW w:w="6986" w:type="dxa"/>
            <w:tcMar>
              <w:top w:w="28" w:type="dxa"/>
              <w:bottom w:w="28" w:type="dxa"/>
            </w:tcMar>
          </w:tcPr>
          <w:p w14:paraId="71F977A5" w14:textId="24402F03"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Parties shall enter into a written agreement </w:t>
            </w:r>
            <w:proofErr w:type="gramStart"/>
            <w:r w:rsidRPr="00AC1CF9">
              <w:rPr>
                <w:rFonts w:ascii="Arial" w:hAnsi="Arial" w:cs="Arial"/>
                <w:color w:val="000000" w:themeColor="text1"/>
                <w:sz w:val="22"/>
                <w:szCs w:val="22"/>
                <w:lang w:val="en-GB"/>
              </w:rPr>
              <w:t>in regards to</w:t>
            </w:r>
            <w:proofErr w:type="gramEnd"/>
            <w:r w:rsidRPr="00AC1CF9">
              <w:rPr>
                <w:rFonts w:ascii="Arial" w:hAnsi="Arial" w:cs="Arial"/>
                <w:color w:val="000000" w:themeColor="text1"/>
                <w:sz w:val="22"/>
                <w:szCs w:val="22"/>
                <w:lang w:val="en-GB"/>
              </w:rPr>
              <w:t xml:space="preserve"> the recalculated Contract rates</w:t>
            </w:r>
            <w:r w:rsidR="007567F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recalculated Contract price excl. VAT (initial Contract value if changed) and other information relevant for recalculation.</w:t>
            </w:r>
          </w:p>
        </w:tc>
      </w:tr>
      <w:tr w:rsidR="00EA666F" w:rsidRPr="00AC1CF9" w14:paraId="3761DF1C" w14:textId="77777777" w:rsidTr="00DC5D12">
        <w:tc>
          <w:tcPr>
            <w:tcW w:w="846" w:type="dxa"/>
            <w:tcMar>
              <w:top w:w="28" w:type="dxa"/>
              <w:bottom w:w="28" w:type="dxa"/>
            </w:tcMar>
          </w:tcPr>
          <w:p w14:paraId="46D9EF60"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28207BAE"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Šalis, siekianti įkainių</w:t>
            </w:r>
            <w:r w:rsidR="007567F4">
              <w:rPr>
                <w:rFonts w:ascii="Arial" w:hAnsi="Arial" w:cs="Arial"/>
                <w:sz w:val="22"/>
                <w:szCs w:val="22"/>
                <w:lang w:val="lt-LT"/>
              </w:rPr>
              <w:t>/kainų</w:t>
            </w:r>
            <w:r w:rsidRPr="00AC1CF9">
              <w:rPr>
                <w:rFonts w:ascii="Arial" w:hAnsi="Arial" w:cs="Arial"/>
                <w:sz w:val="22"/>
                <w:szCs w:val="22"/>
                <w:lang w:val="lt-LT"/>
              </w:rPr>
              <w:t xml:space="preserve"> peržiūros, privalo raštu kreiptis į kitą Šalį ir prašyme pateikti visą reikalingą informaciją: Sutarties pavadinimą, numerį, datą, neperduotų ir neapmokėtų paslaugų</w:t>
            </w:r>
            <w:r w:rsidR="00022E24">
              <w:rPr>
                <w:rFonts w:ascii="Arial" w:hAnsi="Arial" w:cs="Arial"/>
                <w:sz w:val="22"/>
                <w:szCs w:val="22"/>
                <w:lang w:val="lt-LT"/>
              </w:rPr>
              <w:t>/prekių</w:t>
            </w:r>
            <w:r w:rsidRPr="00AC1CF9">
              <w:rPr>
                <w:rFonts w:ascii="Arial" w:hAnsi="Arial" w:cs="Arial"/>
                <w:sz w:val="22"/>
                <w:szCs w:val="22"/>
                <w:lang w:val="lt-LT"/>
              </w:rPr>
              <w:t xml:space="preserve">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2E2E6616"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w:t>
            </w:r>
            <w:r w:rsidR="00022E24">
              <w:rPr>
                <w:rFonts w:ascii="Arial" w:hAnsi="Arial" w:cs="Arial"/>
                <w:color w:val="000000" w:themeColor="text1"/>
                <w:sz w:val="22"/>
                <w:szCs w:val="22"/>
                <w:lang w:val="en-GB"/>
              </w:rPr>
              <w:t xml:space="preserve">/prices </w:t>
            </w:r>
            <w:r w:rsidRPr="00AC1CF9">
              <w:rPr>
                <w:rFonts w:ascii="Arial" w:hAnsi="Arial" w:cs="Arial"/>
                <w:color w:val="000000" w:themeColor="text1"/>
                <w:sz w:val="22"/>
                <w:szCs w:val="22"/>
                <w:lang w:val="en-GB"/>
              </w:rPr>
              <w:t>must contact the other Party in writing and provide all the necessary information in the request: the name, number, date of the Contract, a list of services</w:t>
            </w:r>
            <w:r w:rsidR="00022E24">
              <w:rPr>
                <w:rFonts w:ascii="Arial" w:hAnsi="Arial" w:cs="Arial"/>
                <w:color w:val="000000" w:themeColor="text1"/>
                <w:sz w:val="22"/>
                <w:szCs w:val="22"/>
                <w:lang w:val="en-GB"/>
              </w:rPr>
              <w:t>/goods</w:t>
            </w:r>
            <w:r w:rsidRPr="00AC1CF9">
              <w:rPr>
                <w:rFonts w:ascii="Arial" w:hAnsi="Arial" w:cs="Arial"/>
                <w:color w:val="000000" w:themeColor="text1"/>
                <w:sz w:val="22"/>
                <w:szCs w:val="22"/>
                <w:lang w:val="en-GB"/>
              </w:rPr>
              <w:t xml:space="preserve">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00DC5D12">
        <w:tc>
          <w:tcPr>
            <w:tcW w:w="846" w:type="dxa"/>
            <w:tcMar>
              <w:top w:w="28" w:type="dxa"/>
              <w:bottom w:w="28" w:type="dxa"/>
            </w:tcMar>
          </w:tcPr>
          <w:p w14:paraId="0205B558"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00DC5D12">
        <w:tc>
          <w:tcPr>
            <w:tcW w:w="846" w:type="dxa"/>
            <w:tcMar>
              <w:top w:w="28" w:type="dxa"/>
              <w:bottom w:w="28" w:type="dxa"/>
            </w:tcMar>
          </w:tcPr>
          <w:p w14:paraId="271C42A4" w14:textId="77777777" w:rsidR="00EA666F" w:rsidRPr="00AC1CF9" w:rsidRDefault="00EA666F" w:rsidP="00DC5D12">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514E673C"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w:t>
            </w:r>
            <w:r w:rsidR="007567F4">
              <w:rPr>
                <w:rFonts w:ascii="Arial" w:hAnsi="Arial" w:cs="Arial"/>
                <w:sz w:val="22"/>
                <w:szCs w:val="22"/>
                <w:lang w:val="lt-LT"/>
              </w:rPr>
              <w:t>/kainų</w:t>
            </w:r>
            <w:r w:rsidRPr="00AC1CF9">
              <w:rPr>
                <w:rFonts w:ascii="Arial" w:hAnsi="Arial" w:cs="Arial"/>
                <w:sz w:val="22"/>
                <w:szCs w:val="22"/>
                <w:lang w:val="lt-LT"/>
              </w:rPr>
              <w:t xml:space="preserve">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5DB86A3C"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w:t>
            </w:r>
            <w:r w:rsidR="00022E24">
              <w:rPr>
                <w:rFonts w:ascii="Arial" w:hAnsi="Arial" w:cs="Arial"/>
                <w:color w:val="000000" w:themeColor="text1"/>
                <w:sz w:val="22"/>
                <w:szCs w:val="22"/>
                <w:lang w:val="en-GB"/>
              </w:rPr>
              <w:t>/prices</w:t>
            </w:r>
            <w:r w:rsidRPr="00AC1CF9">
              <w:rPr>
                <w:rFonts w:ascii="Arial" w:hAnsi="Arial" w:cs="Arial"/>
                <w:color w:val="000000" w:themeColor="text1"/>
                <w:sz w:val="22"/>
                <w:szCs w:val="22"/>
                <w:lang w:val="en-GB"/>
              </w:rPr>
              <w:t xml:space="preserve">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3E03" w14:textId="77777777" w:rsidR="002B3874" w:rsidRDefault="002B3874" w:rsidP="00EA666F">
      <w:pPr>
        <w:spacing w:after="0" w:line="240" w:lineRule="auto"/>
      </w:pPr>
      <w:r>
        <w:separator/>
      </w:r>
    </w:p>
  </w:endnote>
  <w:endnote w:type="continuationSeparator" w:id="0">
    <w:p w14:paraId="6863DFF0" w14:textId="77777777" w:rsidR="002B3874" w:rsidRDefault="002B3874"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96BC3" w14:textId="77777777" w:rsidR="002B3874" w:rsidRDefault="002B3874" w:rsidP="00EA666F">
      <w:pPr>
        <w:spacing w:after="0" w:line="240" w:lineRule="auto"/>
      </w:pPr>
      <w:r>
        <w:separator/>
      </w:r>
    </w:p>
  </w:footnote>
  <w:footnote w:type="continuationSeparator" w:id="0">
    <w:p w14:paraId="5808A2AD" w14:textId="77777777" w:rsidR="002B3874" w:rsidRDefault="002B3874" w:rsidP="00EA666F">
      <w:pPr>
        <w:spacing w:after="0" w:line="240" w:lineRule="auto"/>
      </w:pPr>
      <w:r>
        <w:continuationSeparator/>
      </w:r>
    </w:p>
  </w:footnote>
  <w:footnote w:id="1">
    <w:p w14:paraId="4AEE17B8" w14:textId="77777777" w:rsidR="00AC1CF9" w:rsidRPr="00EB1547" w:rsidRDefault="00AC1CF9" w:rsidP="00AC1CF9">
      <w:pPr>
        <w:pStyle w:val="Puslapioinaostekstas"/>
        <w:jc w:val="both"/>
        <w:rPr>
          <w:rFonts w:ascii="Arial" w:hAnsi="Arial" w:cs="Arial"/>
          <w:sz w:val="18"/>
          <w:szCs w:val="18"/>
        </w:rPr>
      </w:pPr>
      <w:r w:rsidRPr="0083731C">
        <w:rPr>
          <w:rStyle w:val="Puslapioinaosnuoroda"/>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Puslapioinaostekstas"/>
        <w:jc w:val="both"/>
        <w:rPr>
          <w:rFonts w:ascii="Arial" w:hAnsi="Arial" w:cs="Arial"/>
          <w:color w:val="000000" w:themeColor="text1"/>
          <w:sz w:val="18"/>
          <w:szCs w:val="18"/>
        </w:rPr>
      </w:pPr>
      <w:r w:rsidRPr="00CF4E6D">
        <w:rPr>
          <w:rStyle w:val="Puslapioinaosnuoroda"/>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22E24"/>
    <w:rsid w:val="000375E0"/>
    <w:rsid w:val="00085DFC"/>
    <w:rsid w:val="000965B8"/>
    <w:rsid w:val="000B0C6C"/>
    <w:rsid w:val="001270D9"/>
    <w:rsid w:val="00274711"/>
    <w:rsid w:val="002B3874"/>
    <w:rsid w:val="002D77E7"/>
    <w:rsid w:val="00351CB1"/>
    <w:rsid w:val="003A3DDF"/>
    <w:rsid w:val="00474932"/>
    <w:rsid w:val="00514CC2"/>
    <w:rsid w:val="00561D97"/>
    <w:rsid w:val="005620CC"/>
    <w:rsid w:val="006978FF"/>
    <w:rsid w:val="00751B76"/>
    <w:rsid w:val="007567F4"/>
    <w:rsid w:val="007F3CD2"/>
    <w:rsid w:val="008411CA"/>
    <w:rsid w:val="00914BBA"/>
    <w:rsid w:val="00925040"/>
    <w:rsid w:val="009257B4"/>
    <w:rsid w:val="009B1272"/>
    <w:rsid w:val="009B3CDE"/>
    <w:rsid w:val="00A107B1"/>
    <w:rsid w:val="00A666F4"/>
    <w:rsid w:val="00AC1CF9"/>
    <w:rsid w:val="00B06C38"/>
    <w:rsid w:val="00B77E42"/>
    <w:rsid w:val="00BC3C67"/>
    <w:rsid w:val="00C01B18"/>
    <w:rsid w:val="00C718FB"/>
    <w:rsid w:val="00C7485C"/>
    <w:rsid w:val="00CA0DE2"/>
    <w:rsid w:val="00CA7ADC"/>
    <w:rsid w:val="00CF6394"/>
    <w:rsid w:val="00DB695C"/>
    <w:rsid w:val="00DC5D12"/>
    <w:rsid w:val="00E20EB3"/>
    <w:rsid w:val="00E36473"/>
    <w:rsid w:val="00EA666F"/>
    <w:rsid w:val="00F06926"/>
    <w:rsid w:val="00F60421"/>
    <w:rsid w:val="00FA66FD"/>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666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666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666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666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66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66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66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66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66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66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66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666F"/>
    <w:rPr>
      <w:i/>
      <w:iCs/>
      <w:color w:val="404040" w:themeColor="text1" w:themeTint="BF"/>
    </w:rPr>
  </w:style>
  <w:style w:type="paragraph" w:styleId="Sraopastraipa">
    <w:name w:val="List Paragraph"/>
    <w:basedOn w:val="prastasis"/>
    <w:uiPriority w:val="34"/>
    <w:qFormat/>
    <w:rsid w:val="00EA666F"/>
    <w:pPr>
      <w:ind w:left="720"/>
      <w:contextualSpacing/>
    </w:pPr>
  </w:style>
  <w:style w:type="character" w:styleId="Rykuspabraukimas">
    <w:name w:val="Intense Emphasis"/>
    <w:basedOn w:val="Numatytasispastraiposriftas"/>
    <w:uiPriority w:val="21"/>
    <w:qFormat/>
    <w:rsid w:val="00EA666F"/>
    <w:rPr>
      <w:i/>
      <w:iCs/>
      <w:color w:val="0F4761" w:themeColor="accent1" w:themeShade="BF"/>
    </w:rPr>
  </w:style>
  <w:style w:type="paragraph" w:styleId="Iskirtacitata">
    <w:name w:val="Intense Quote"/>
    <w:basedOn w:val="prastasis"/>
    <w:next w:val="prastasis"/>
    <w:link w:val="IskirtacitataDiagrama"/>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666F"/>
    <w:rPr>
      <w:i/>
      <w:iCs/>
      <w:color w:val="0F4761" w:themeColor="accent1" w:themeShade="BF"/>
    </w:rPr>
  </w:style>
  <w:style w:type="character" w:styleId="Rykinuoroda">
    <w:name w:val="Intense Reference"/>
    <w:basedOn w:val="Numatytasispastraiposriftas"/>
    <w:uiPriority w:val="32"/>
    <w:qFormat/>
    <w:rsid w:val="00EA666F"/>
    <w:rPr>
      <w:b/>
      <w:bCs/>
      <w:smallCaps/>
      <w:color w:val="0F4761" w:themeColor="accent1" w:themeShade="BF"/>
      <w:spacing w:val="5"/>
    </w:rPr>
  </w:style>
  <w:style w:type="table" w:styleId="Lentelstinklelis">
    <w:name w:val="Table Grid"/>
    <w:basedOn w:val="prastojilente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EA666F"/>
    <w:rPr>
      <w:sz w:val="16"/>
      <w:szCs w:val="16"/>
    </w:rPr>
  </w:style>
  <w:style w:type="paragraph" w:styleId="Komentarotekstas">
    <w:name w:val="annotation text"/>
    <w:basedOn w:val="prastasis"/>
    <w:link w:val="KomentarotekstasDiagrama"/>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rsid w:val="00EA666F"/>
    <w:rPr>
      <w:rFonts w:ascii="Calibri" w:eastAsia="Calibri" w:hAnsi="Calibri" w:cs="Times New Roman"/>
      <w:kern w:val="0"/>
      <w:sz w:val="20"/>
      <w:szCs w:val="20"/>
      <w:lang w:val="lt-LT"/>
      <w14:ligatures w14:val="none"/>
    </w:rPr>
  </w:style>
  <w:style w:type="character" w:styleId="Hipersaitas">
    <w:name w:val="Hyperlink"/>
    <w:basedOn w:val="Numatytasispastraiposriftas"/>
    <w:rsid w:val="00EA666F"/>
    <w:rPr>
      <w:color w:val="0563C1"/>
      <w:u w:val="single"/>
    </w:rPr>
  </w:style>
  <w:style w:type="paragraph" w:styleId="Puslapioinaostekstas">
    <w:name w:val="footnote text"/>
    <w:basedOn w:val="prastasis"/>
    <w:link w:val="PuslapioinaostekstasDiagrama"/>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rsid w:val="00EA666F"/>
    <w:rPr>
      <w:rFonts w:ascii="Calibri" w:eastAsia="Calibri" w:hAnsi="Calibri"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EA666F"/>
    <w:rPr>
      <w:vertAlign w:val="superscript"/>
    </w:rPr>
  </w:style>
  <w:style w:type="paragraph" w:styleId="prastasiniatinklio">
    <w:name w:val="Normal (Web)"/>
    <w:basedOn w:val="prastasis"/>
    <w:uiPriority w:val="99"/>
    <w:semiHidden/>
    <w:unhideWhenUsed/>
    <w:rsid w:val="00022E2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4BA7BA1F0B2B43BC8EA0D77E12B9CA" ma:contentTypeVersion="4" ma:contentTypeDescription="Create a new document." ma:contentTypeScope="" ma:versionID="57f42c121b016489cb32fdff74770103">
  <xsd:schema xmlns:xsd="http://www.w3.org/2001/XMLSchema" xmlns:xs="http://www.w3.org/2001/XMLSchema" xmlns:p="http://schemas.microsoft.com/office/2006/metadata/properties" xmlns:ns2="9058f6a5-31a5-4f4b-8be7-48633c5d4b90" targetNamespace="http://schemas.microsoft.com/office/2006/metadata/properties" ma:root="true" ma:fieldsID="4cf5a45e986cd9fdf7d9c1d6825f6878"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10D33844-E87E-4682-A7CA-5B51D4F99F7B}"/>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8725</Words>
  <Characters>4974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3</cp:revision>
  <dcterms:created xsi:type="dcterms:W3CDTF">2026-05-07T19:18:00Z</dcterms:created>
  <dcterms:modified xsi:type="dcterms:W3CDTF">2026-05-07T19:18:00Z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0x010100A84BA7BA1F0B2B43BC8EA0D77E12B9CA</vt:lpwstr>
  </property>
</Properties>
</file>